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Toc23300"/>
      <w:bookmarkStart w:id="1" w:name="_Toc29553"/>
      <w:r>
        <w:rPr>
          <w:rFonts w:hint="eastAsia" w:ascii="黑体" w:hAnsi="黑体" w:eastAsia="黑体" w:cs="黑体"/>
          <w:b/>
          <w:bCs/>
          <w:sz w:val="36"/>
          <w:szCs w:val="36"/>
        </w:rPr>
        <w:t>化学与材料科学学院</w:t>
      </w:r>
      <w:bookmarkEnd w:id="0"/>
      <w:bookmarkEnd w:id="1"/>
    </w:p>
    <w:p>
      <w:pPr>
        <w:spacing w:line="440" w:lineRule="exact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2016-2017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学年素质拓展活动（院级）规划表</w:t>
      </w:r>
    </w:p>
    <w:p>
      <w:pPr>
        <w:spacing w:line="440" w:lineRule="exact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</w:p>
    <w:tbl>
      <w:tblPr>
        <w:tblStyle w:val="4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86"/>
        <w:gridCol w:w="1173"/>
        <w:gridCol w:w="2032"/>
        <w:gridCol w:w="763"/>
        <w:gridCol w:w="4408"/>
        <w:gridCol w:w="1115"/>
        <w:gridCol w:w="982"/>
        <w:gridCol w:w="1295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8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173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63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440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项目主要内容</w:t>
            </w:r>
          </w:p>
        </w:tc>
        <w:tc>
          <w:tcPr>
            <w:tcW w:w="111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认证学分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指导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老师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举办时间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一年级</w:t>
            </w:r>
          </w:p>
        </w:tc>
        <w:tc>
          <w:tcPr>
            <w:tcW w:w="1173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各专业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“平安化材”化学安全知识教育测试</w:t>
            </w:r>
          </w:p>
        </w:tc>
        <w:tc>
          <w:tcPr>
            <w:tcW w:w="763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408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倡导大一新生系统学习化学安全基本知识，提高理科生的实验安全意识。</w:t>
            </w:r>
          </w:p>
        </w:tc>
        <w:tc>
          <w:tcPr>
            <w:tcW w:w="111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熊言林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锐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王国良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月上旬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各专业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“知识化材”化学反应方程式大赛</w:t>
            </w:r>
          </w:p>
        </w:tc>
        <w:tc>
          <w:tcPr>
            <w:tcW w:w="763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408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通过化学方程式记忆、书写等比赛形式，给枯燥的方程式学习增添趣味，提高大一新生学习化学的兴趣。</w:t>
            </w:r>
          </w:p>
        </w:tc>
        <w:tc>
          <w:tcPr>
            <w:tcW w:w="111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王正华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周映华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王国良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月下旬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二年级</w:t>
            </w:r>
          </w:p>
        </w:tc>
        <w:tc>
          <w:tcPr>
            <w:tcW w:w="1173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各专业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“创新化材”趣味化学实验技能大赛</w:t>
            </w:r>
          </w:p>
        </w:tc>
        <w:tc>
          <w:tcPr>
            <w:tcW w:w="763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408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通过实验技能比拼，激发学生学习化学的兴趣，帮助学生掌握实验基础知识和基本技能。</w:t>
            </w:r>
          </w:p>
        </w:tc>
        <w:tc>
          <w:tcPr>
            <w:tcW w:w="111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阚显文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影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蒋建伟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月下旬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三年级</w:t>
            </w:r>
          </w:p>
        </w:tc>
        <w:tc>
          <w:tcPr>
            <w:tcW w:w="1173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各专业</w:t>
            </w:r>
          </w:p>
        </w:tc>
        <w:tc>
          <w:tcPr>
            <w:tcW w:w="2032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“设计化材”</w:t>
            </w:r>
          </w:p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化工设计大赛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B</w:t>
            </w:r>
          </w:p>
        </w:tc>
        <w:tc>
          <w:tcPr>
            <w:tcW w:w="4408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结合工科专业的相关人才培养方案的要求，开展化学工程与工艺设计比赛，了解化工设计的基本方法。</w:t>
            </w:r>
          </w:p>
        </w:tc>
        <w:tc>
          <w:tcPr>
            <w:tcW w:w="111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沈业青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望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程紫丹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月上旬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各专业</w:t>
            </w:r>
          </w:p>
        </w:tc>
        <w:tc>
          <w:tcPr>
            <w:tcW w:w="2032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“学术化材”科研基本功大赛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B</w:t>
            </w:r>
          </w:p>
        </w:tc>
        <w:tc>
          <w:tcPr>
            <w:tcW w:w="4408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结合化学学科的研究前沿领域，指定关键词，开展专业文献检索比赛，扩展视野。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Ⅲ类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郝二宏</w:t>
            </w:r>
          </w:p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李一梅</w:t>
            </w:r>
          </w:p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程紫丹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月下旬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非师范生专业</w:t>
            </w:r>
          </w:p>
        </w:tc>
        <w:tc>
          <w:tcPr>
            <w:tcW w:w="2032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“设计化材”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CAD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工程制图大赛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B</w:t>
            </w:r>
          </w:p>
        </w:tc>
        <w:tc>
          <w:tcPr>
            <w:tcW w:w="4408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结合非师范生的培养目标，开展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CAD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工程制图大赛（必选），提高非师范生专业素质。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Ⅲ类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章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青</w:t>
            </w:r>
          </w:p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王秀华</w:t>
            </w:r>
          </w:p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云瑞瑞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月上旬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一至三年级</w:t>
            </w:r>
          </w:p>
        </w:tc>
        <w:tc>
          <w:tcPr>
            <w:tcW w:w="1173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各专业</w:t>
            </w:r>
          </w:p>
        </w:tc>
        <w:tc>
          <w:tcPr>
            <w:tcW w:w="2032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安徽省大学生化学竞赛（初赛）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B</w:t>
            </w:r>
          </w:p>
        </w:tc>
        <w:tc>
          <w:tcPr>
            <w:tcW w:w="4408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加强大学生化学学科学生的基础理论、基础知识、基本技能，推进大学生创新精神和实践能力的培养。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Ⅱ类</w:t>
            </w:r>
          </w:p>
        </w:tc>
        <w:tc>
          <w:tcPr>
            <w:tcW w:w="982" w:type="dxa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唐业仓</w:t>
            </w:r>
          </w:p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余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锐</w:t>
            </w:r>
          </w:p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王国良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月上旬</w:t>
            </w:r>
          </w:p>
        </w:tc>
        <w:tc>
          <w:tcPr>
            <w:tcW w:w="785" w:type="dxa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86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各年级</w:t>
            </w:r>
          </w:p>
        </w:tc>
        <w:tc>
          <w:tcPr>
            <w:tcW w:w="1173" w:type="dxa"/>
            <w:vMerge w:val="restart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环境保护协会</w:t>
            </w:r>
          </w:p>
        </w:tc>
        <w:tc>
          <w:tcPr>
            <w:tcW w:w="2032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“绿色唱响”趣味环保歌曲大赛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408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通过自己填词重新演唱经典歌曲的形式，倡导绿色理念，展示环保人的青春风采。</w:t>
            </w:r>
          </w:p>
        </w:tc>
        <w:tc>
          <w:tcPr>
            <w:tcW w:w="111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宫世国</w:t>
            </w:r>
          </w:p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cs="宋体"/>
                <w:strike/>
                <w:dstrike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袁青兵</w:t>
            </w:r>
          </w:p>
        </w:tc>
        <w:tc>
          <w:tcPr>
            <w:tcW w:w="129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月中旬</w:t>
            </w:r>
          </w:p>
        </w:tc>
        <w:tc>
          <w:tcPr>
            <w:tcW w:w="78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strike/>
                <w:dstrike w:val="0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“绿色使者“环保宣教大赛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4408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通过环保知识竞赛，环保宣教示范课大赛，传播环保知识，增强环境意识。</w:t>
            </w:r>
          </w:p>
        </w:tc>
        <w:tc>
          <w:tcPr>
            <w:tcW w:w="111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宫世国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袁青兵</w:t>
            </w:r>
          </w:p>
        </w:tc>
        <w:tc>
          <w:tcPr>
            <w:tcW w:w="129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月中旬</w:t>
            </w:r>
          </w:p>
        </w:tc>
        <w:tc>
          <w:tcPr>
            <w:tcW w:w="78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strike/>
                <w:dstrike w:val="0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73" w:type="dxa"/>
            <w:vMerge w:val="restart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大学生就业促进与互助协会</w:t>
            </w:r>
          </w:p>
        </w:tc>
        <w:tc>
          <w:tcPr>
            <w:tcW w:w="2032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职场短剧大赛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408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通过幽默滑稽的表演，在情景剧中，展现职场点滴，感受职场氛围，提升大家职场应变能力与生存能力。</w:t>
            </w:r>
          </w:p>
        </w:tc>
        <w:tc>
          <w:tcPr>
            <w:tcW w:w="111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罗时忠</w:t>
            </w:r>
          </w:p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cs="宋体"/>
                <w:strike/>
                <w:dstrike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露</w:t>
            </w:r>
          </w:p>
        </w:tc>
        <w:tc>
          <w:tcPr>
            <w:tcW w:w="129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月中旬</w:t>
            </w:r>
          </w:p>
        </w:tc>
        <w:tc>
          <w:tcPr>
            <w:tcW w:w="78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strike/>
                <w:dstrike w:val="0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73" w:type="dxa"/>
            <w:vMerge w:val="continue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职场达人秀</w:t>
            </w:r>
          </w:p>
        </w:tc>
        <w:tc>
          <w:tcPr>
            <w:tcW w:w="763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408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初赛通过笔试，展现职场礼仪了解程度与办公软件知识功底；复赛结合个人特色，制作简历与自荐信，并作自我介绍，展现自我能力；决赛通过模拟面试、视频答疑、自荐宣言等，提升选手求职应聘能力。</w:t>
            </w:r>
          </w:p>
        </w:tc>
        <w:tc>
          <w:tcPr>
            <w:tcW w:w="111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82" w:type="dxa"/>
            <w:textDirection w:val="lrTb"/>
            <w:vAlign w:val="center"/>
          </w:tcPr>
          <w:p>
            <w:pPr>
              <w:tabs>
                <w:tab w:val="left" w:pos="3060"/>
              </w:tabs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罗时忠</w:t>
            </w:r>
          </w:p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露</w:t>
            </w:r>
          </w:p>
        </w:tc>
        <w:tc>
          <w:tcPr>
            <w:tcW w:w="129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ascii="宋体" w:hAnsi="宋体" w:cs="宋体"/>
                <w:strike/>
                <w:dstrike w:val="0"/>
                <w:color w:val="FF000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月下旬</w:t>
            </w:r>
          </w:p>
        </w:tc>
        <w:tc>
          <w:tcPr>
            <w:tcW w:w="785" w:type="dxa"/>
            <w:textDirection w:val="lrTb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jc w:val="center"/>
              <w:rPr>
                <w:rFonts w:hint="eastAsia"/>
                <w:strike/>
                <w:dstrike w:val="0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</w:tbl>
    <w:p>
      <w:bookmarkStart w:id="2" w:name="_GoBack"/>
      <w:bookmarkEnd w:id="2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E372"/>
    <w:multiLevelType w:val="singleLevel"/>
    <w:tmpl w:val="5762E372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012C"/>
    <w:rsid w:val="01090B2D"/>
    <w:rsid w:val="066C25A7"/>
    <w:rsid w:val="1821565F"/>
    <w:rsid w:val="20246A25"/>
    <w:rsid w:val="23EC19DE"/>
    <w:rsid w:val="2A46014A"/>
    <w:rsid w:val="2A475BCC"/>
    <w:rsid w:val="2A6D6EB5"/>
    <w:rsid w:val="2D8F0AB0"/>
    <w:rsid w:val="342218FA"/>
    <w:rsid w:val="35604967"/>
    <w:rsid w:val="44E7012C"/>
    <w:rsid w:val="452844C8"/>
    <w:rsid w:val="52135ECB"/>
    <w:rsid w:val="523E7E97"/>
    <w:rsid w:val="65265BDB"/>
    <w:rsid w:val="6FE72A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font31"/>
    <w:basedOn w:val="3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3"/>
    <w:qFormat/>
    <w:uiPriority w:val="99"/>
    <w:rPr>
      <w:rFonts w:ascii="宋体" w:hAnsi="宋体" w:eastAsia="宋体" w:cs="宋体"/>
      <w:color w:val="FF0000"/>
      <w:sz w:val="21"/>
      <w:szCs w:val="21"/>
      <w:u w:val="none"/>
    </w:rPr>
  </w:style>
  <w:style w:type="paragraph" w:customStyle="1" w:styleId="7">
    <w:name w:val="默认段落字体 Para Char Char Char 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2016-06-17T01:48:00Z</dcterms:created>
  <dc:creator>Administrator</dc:creator>
  <cp:lastModifiedBy>Administrator</cp:lastModifiedBy>
  <dcterms:modified xsi:type="dcterms:W3CDTF">2016-06-17T05:22:06Z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